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Dne: </w:t>
      </w:r>
      <w:r>
        <w:rPr>
          <w:rFonts w:ascii="Times New Roman" w:hAnsi="Times New Roman"/>
          <w:b/>
          <w:sz w:val="26"/>
          <w:szCs w:val="26"/>
        </w:rPr>
        <w:t>22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.2024</w:t>
      </w:r>
    </w:p>
    <w:p>
      <w:pPr>
        <w:pStyle w:val="Normal"/>
        <w:spacing w:before="120" w:after="12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right" w:pos="9072" w:leader="none"/>
        </w:tabs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Věc:             Oznámení  o umístění  povinně  zveřejňovaných  dokumentů </w:t>
      </w:r>
    </w:p>
    <w:p>
      <w:pPr>
        <w:pStyle w:val="Normal"/>
        <w:tabs>
          <w:tab w:val="clear" w:pos="708"/>
          <w:tab w:val="right" w:pos="9072" w:leader="none"/>
        </w:tabs>
        <w:rPr>
          <w:rFonts w:ascii="Tahoma" w:hAnsi="Tahoma" w:cs="Tahoma"/>
          <w:b/>
          <w:b/>
          <w:sz w:val="16"/>
          <w:szCs w:val="16"/>
        </w:rPr>
      </w:pPr>
      <w:r>
        <w:rPr>
          <w:rFonts w:cs="Tahoma" w:ascii="Tahoma" w:hAnsi="Tahoma"/>
          <w:b/>
          <w:sz w:val="16"/>
          <w:szCs w:val="16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 souladu s novelizací zákona č. 250/2000 Sb. o rozpočtových pravidlech územních rozpočtů uvádíme níže současné a budoucí umístění zveřejňovaných dokumentů v oblasti rozpočtu v plném znění: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cs="Tahoma" w:ascii="Times New Roman" w:hAnsi="Times New Roman"/>
          <w:b/>
          <w:sz w:val="28"/>
          <w:szCs w:val="28"/>
        </w:rPr>
        <w:t>Návrh Závěrečného účtu DSO Kladská stezka za rok 202</w:t>
      </w:r>
      <w:r>
        <w:rPr>
          <w:rFonts w:cs="Tahoma" w:ascii="Times New Roman" w:hAnsi="Times New Roman"/>
          <w:b/>
          <w:sz w:val="28"/>
          <w:szCs w:val="28"/>
        </w:rPr>
        <w:t>3</w:t>
      </w:r>
      <w:r>
        <w:rPr>
          <w:rFonts w:cs="Tahoma" w:ascii="Times New Roman" w:hAnsi="Times New Roman"/>
          <w:b/>
          <w:sz w:val="28"/>
          <w:szCs w:val="28"/>
        </w:rPr>
        <w:t xml:space="preserve"> včetně příloh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b/>
          <w:b/>
          <w:sz w:val="16"/>
          <w:szCs w:val="16"/>
        </w:rPr>
      </w:pPr>
      <w:r>
        <w:rPr>
          <w:rFonts w:cs="Tahoma" w:ascii="Tahoma" w:hAnsi="Tahoma"/>
          <w:b/>
          <w:sz w:val="22"/>
          <w:szCs w:val="22"/>
        </w:rPr>
        <w:t xml:space="preserve">   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- elektronická úřední deska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- kompletní dokumentace :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jc w:val="both"/>
        <w:rPr/>
      </w:pPr>
      <w:r>
        <w:rPr>
          <w:rFonts w:cs="Tahoma" w:ascii="Tahoma" w:hAnsi="Tahoma"/>
          <w:sz w:val="22"/>
          <w:szCs w:val="22"/>
        </w:rPr>
        <w:t xml:space="preserve">web svazku – </w:t>
      </w:r>
      <w:hyperlink r:id="rId2">
        <w:r>
          <w:rPr>
            <w:rStyle w:val="Internetovodkaz"/>
            <w:rFonts w:cs="Tahoma" w:ascii="Tahoma" w:hAnsi="Tahoma"/>
            <w:sz w:val="22"/>
            <w:szCs w:val="22"/>
          </w:rPr>
          <w:t>www.kladskastezka.cz</w:t>
        </w:r>
      </w:hyperlink>
      <w:r>
        <w:rPr>
          <w:rFonts w:cs="Tahoma" w:ascii="Tahoma" w:hAnsi="Tahoma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 písemné podobě – účetní svazku paní Truněčková, Obecní úřad Provodov Šonov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Připomínky občanů k návrhu Závěrečného účtu je možné zasílat písemně na adresu: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DSO Kladská stezka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třída T. G. Masaryka 80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552 03 Česká Skalice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nebo na e-mail: </w:t>
      </w:r>
      <w:hyperlink r:id="rId3">
        <w:r>
          <w:rPr>
            <w:rStyle w:val="Internetovodkaz"/>
            <w:rFonts w:cs="Tahoma" w:ascii="Tahoma" w:hAnsi="Tahoma"/>
            <w:sz w:val="22"/>
            <w:szCs w:val="22"/>
          </w:rPr>
          <w:t>l</w:t>
        </w:r>
      </w:hyperlink>
      <w:r>
        <w:rPr>
          <w:rStyle w:val="Internetovodkaz"/>
          <w:rFonts w:cs="Tahoma" w:ascii="Tahoma" w:hAnsi="Tahoma"/>
          <w:sz w:val="22"/>
          <w:szCs w:val="22"/>
        </w:rPr>
        <w:t>enka.smotkova@seznam.cz</w:t>
      </w:r>
      <w:r>
        <w:rPr>
          <w:rFonts w:cs="Tahoma" w:ascii="Tahoma" w:hAnsi="Tahoma"/>
          <w:sz w:val="22"/>
          <w:szCs w:val="22"/>
        </w:rPr>
        <w:t xml:space="preserve"> . V obou případech tak, aby připomínky byly doručeny nejpozději do 10.00 hod. v pátek </w:t>
      </w:r>
      <w:r>
        <w:rPr>
          <w:rFonts w:cs="Tahoma" w:ascii="Tahoma" w:hAnsi="Tahoma"/>
          <w:sz w:val="22"/>
          <w:szCs w:val="22"/>
        </w:rPr>
        <w:t>17</w:t>
      </w:r>
      <w:r>
        <w:rPr>
          <w:rFonts w:cs="Tahoma" w:ascii="Tahoma" w:hAnsi="Tahoma"/>
          <w:sz w:val="22"/>
          <w:szCs w:val="22"/>
        </w:rPr>
        <w:t>.5.202</w:t>
      </w:r>
      <w:r>
        <w:rPr>
          <w:rFonts w:cs="Tahoma" w:ascii="Tahoma" w:hAnsi="Tahoma"/>
          <w:sz w:val="22"/>
          <w:szCs w:val="22"/>
        </w:rPr>
        <w:t>4</w:t>
      </w:r>
      <w:r>
        <w:rPr>
          <w:rFonts w:cs="Tahoma" w:ascii="Tahoma" w:hAnsi="Tahoma"/>
          <w:sz w:val="22"/>
          <w:szCs w:val="22"/>
        </w:rPr>
        <w:t>.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Tlotextu"/>
        <w:tabs>
          <w:tab w:val="clear" w:pos="708"/>
          <w:tab w:val="right" w:pos="9072" w:leader="none"/>
        </w:tabs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ahoma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Schválený závěrečný účet za rok 2022</w:t>
      </w:r>
    </w:p>
    <w:p>
      <w:pPr>
        <w:pStyle w:val="Tlotextu"/>
        <w:widowControl/>
        <w:ind w:left="0" w:right="0" w:hanging="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Schváleno: 2.6.2023 Zveřejněno: 7.6.202</w:t>
      </w:r>
      <w:r>
        <w:rPr>
          <w:rFonts w:cs="Tahoma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Schválený rozpočet na rok 2024</w:t>
      </w:r>
    </w:p>
    <w:p>
      <w:pPr>
        <w:pStyle w:val="Tlotextu"/>
        <w:widowControl/>
        <w:ind w:left="0" w:right="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</w:rPr>
        <w:t>Schváleno: 13.12.2023 Zveřejněno: 13.12.2023</w:t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Schválený střednědobý výhled rozpočtu na roky 2025-2026</w:t>
      </w:r>
    </w:p>
    <w:p>
      <w:pPr>
        <w:pStyle w:val="Tlotextu"/>
        <w:widowControl/>
        <w:ind w:left="0" w:right="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Schváleno: 13.12.2023 Zveřejněno: 13.12.2023</w:t>
      </w:r>
    </w:p>
    <w:p>
      <w:pPr>
        <w:pStyle w:val="Tlotextu"/>
        <w:widowControl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widowControl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widowControl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u w:val="single"/>
        </w:rPr>
        <w:t>Rozpočtové opatření</w:t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Rozpočtové opatření č. 1/2024</w:t>
      </w:r>
    </w:p>
    <w:p>
      <w:pPr>
        <w:pStyle w:val="Tlotextu"/>
        <w:widowControl/>
        <w:ind w:left="0" w:right="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Schváleno: 10.1.2024 Zveřejněno: 10.1.2024</w:t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Rozpočtové opatření č. 2/2024</w:t>
      </w:r>
    </w:p>
    <w:p>
      <w:pPr>
        <w:pStyle w:val="Tlotextu"/>
        <w:widowControl/>
        <w:ind w:left="0" w:right="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</w:rPr>
        <w:t>Schváleno: 13.2.2024 Zveřejněno:  13.2.2024</w:t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Rozpočtové opatření č.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3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/2024</w:t>
      </w:r>
    </w:p>
    <w:p>
      <w:pPr>
        <w:pStyle w:val="Tlotextu"/>
        <w:widowControl/>
        <w:ind w:left="0" w:right="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Schváleno: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.2024 Zveřejněno: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.2024</w:t>
      </w:r>
    </w:p>
    <w:p>
      <w:pPr>
        <w:pStyle w:val="Tlotextu"/>
        <w:widowControl/>
        <w:ind w:left="0" w:right="0" w:hanging="0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- elektronická úřední deska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- kompletní dokumentace :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jc w:val="both"/>
        <w:rPr/>
      </w:pPr>
      <w:r>
        <w:rPr>
          <w:rFonts w:cs="Tahoma" w:ascii="Tahoma" w:hAnsi="Tahoma"/>
          <w:sz w:val="22"/>
          <w:szCs w:val="22"/>
        </w:rPr>
        <w:t xml:space="preserve">web svazku – </w:t>
      </w:r>
      <w:hyperlink r:id="rId4">
        <w:r>
          <w:rPr>
            <w:rStyle w:val="Internetovodkaz"/>
            <w:rFonts w:cs="Tahoma" w:ascii="Tahoma" w:hAnsi="Tahoma"/>
            <w:sz w:val="22"/>
            <w:szCs w:val="22"/>
          </w:rPr>
          <w:t>www.kladskastezka.cz</w:t>
        </w:r>
      </w:hyperlink>
      <w:r>
        <w:rPr>
          <w:rFonts w:cs="Tahoma" w:ascii="Tahoma" w:hAnsi="Tahoma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 písemné podobě – účetní svazku paní Truněčková, Obecní úřad Provodov Šonov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DSO Kladská stezka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třída T. G. Masaryka 80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552 03 Česká Skalice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e-mail: </w:t>
      </w:r>
      <w:hyperlink r:id="rId5">
        <w:r>
          <w:rPr>
            <w:rStyle w:val="Internetovodkaz"/>
            <w:rFonts w:cs="Tahoma" w:ascii="Tahoma" w:hAnsi="Tahoma"/>
            <w:sz w:val="22"/>
            <w:szCs w:val="22"/>
          </w:rPr>
          <w:t>l</w:t>
        </w:r>
      </w:hyperlink>
      <w:r>
        <w:rPr>
          <w:rStyle w:val="Internetovodkaz"/>
          <w:rFonts w:cs="Tahoma" w:ascii="Tahoma" w:hAnsi="Tahoma"/>
          <w:sz w:val="22"/>
          <w:szCs w:val="22"/>
        </w:rPr>
        <w:t>enka.smotkova@seznam.cz</w:t>
      </w:r>
      <w:r>
        <w:rPr>
          <w:rFonts w:cs="Tahoma" w:ascii="Tahoma" w:hAnsi="Tahoma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4440" w:leader="none"/>
        </w:tabs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08"/>
          <w:tab w:val="left" w:pos="4440" w:leader="none"/>
        </w:tabs>
        <w:rPr>
          <w:rFonts w:ascii="Tahoma" w:hAnsi="Tahoma" w:cs="Tahoma"/>
          <w:color w:val="808080"/>
          <w:sz w:val="20"/>
        </w:rPr>
      </w:pPr>
      <w:r>
        <w:rPr>
          <w:rFonts w:cs="Tahoma" w:ascii="Tahoma" w:hAnsi="Tahoma"/>
          <w:color w:val="808080"/>
          <w:sz w:val="20"/>
        </w:rPr>
      </w:r>
    </w:p>
    <w:p>
      <w:pPr>
        <w:pStyle w:val="Normal"/>
        <w:tabs>
          <w:tab w:val="clear" w:pos="708"/>
          <w:tab w:val="right" w:pos="9072" w:leader="none"/>
        </w:tabs>
        <w:rPr>
          <w:rFonts w:ascii="Tahoma" w:hAnsi="Tahoma"/>
          <w:color w:val="999999"/>
          <w:sz w:val="20"/>
          <w:szCs w:val="20"/>
        </w:rPr>
      </w:pPr>
      <w:r>
        <w:rPr>
          <w:rFonts w:ascii="Tahoma" w:hAnsi="Tahoma"/>
          <w:color w:val="999999"/>
          <w:sz w:val="20"/>
          <w:szCs w:val="20"/>
        </w:rPr>
      </w:r>
    </w:p>
    <w:p>
      <w:pPr>
        <w:pStyle w:val="Normal"/>
        <w:tabs>
          <w:tab w:val="clear" w:pos="708"/>
          <w:tab w:val="right" w:pos="9072" w:leader="none"/>
        </w:tabs>
        <w:rPr>
          <w:rFonts w:ascii="Tahoma" w:hAnsi="Tahoma"/>
          <w:color w:val="999999"/>
          <w:sz w:val="20"/>
          <w:szCs w:val="20"/>
        </w:rPr>
      </w:pPr>
      <w:r>
        <w:rPr>
          <w:rFonts w:ascii="Tahoma" w:hAnsi="Tahoma"/>
          <w:color w:val="999999"/>
          <w:sz w:val="20"/>
          <w:szCs w:val="20"/>
        </w:rPr>
      </w:r>
    </w:p>
    <w:p>
      <w:pPr>
        <w:pStyle w:val="Normal"/>
        <w:tabs>
          <w:tab w:val="clear" w:pos="708"/>
          <w:tab w:val="right" w:pos="9072" w:leader="none"/>
        </w:tabs>
        <w:rPr>
          <w:rFonts w:ascii="Tahoma" w:hAnsi="Tahoma"/>
          <w:color w:val="999999"/>
          <w:sz w:val="20"/>
          <w:szCs w:val="20"/>
        </w:rPr>
      </w:pPr>
      <w:r>
        <w:rPr>
          <w:rFonts w:ascii="Tahoma" w:hAnsi="Tahoma"/>
          <w:color w:val="999999"/>
          <w:sz w:val="20"/>
          <w:szCs w:val="20"/>
        </w:rPr>
      </w:r>
    </w:p>
    <w:p>
      <w:pPr>
        <w:pStyle w:val="Normal"/>
        <w:tabs>
          <w:tab w:val="clear" w:pos="708"/>
          <w:tab w:val="right" w:pos="9072" w:leader="none"/>
        </w:tabs>
        <w:jc w:val="center"/>
        <w:rPr>
          <w:rFonts w:ascii="Tahoma" w:hAnsi="Tahoma"/>
          <w:color w:val="999999"/>
          <w:sz w:val="20"/>
          <w:szCs w:val="20"/>
        </w:rPr>
      </w:pPr>
      <w:r>
        <w:rPr>
          <w:rFonts w:ascii="Tahoma" w:hAnsi="Tahoma"/>
          <w:color w:val="999999"/>
          <w:sz w:val="20"/>
          <w:szCs w:val="20"/>
        </w:rPr>
      </w:r>
    </w:p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</w:rPr>
        <w:t xml:space="preserve">Ing. Zuzana Jungwirthová </w:t>
      </w:r>
    </w:p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</w:rPr>
        <w:t>Předsedkyně DSO Kladská stezka</w:t>
      </w:r>
    </w:p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</w:rPr>
        <w:t xml:space="preserve">491 490 022, </w:t>
      </w:r>
    </w:p>
    <w:p>
      <w:pPr>
        <w:pStyle w:val="Normal"/>
        <w:jc w:val="right"/>
        <w:rPr>
          <w:rFonts w:ascii="Verdana" w:hAnsi="Verdana" w:cs="Tahoma"/>
          <w:color w:val="505050"/>
        </w:rPr>
      </w:pPr>
      <w:hyperlink r:id="rId6">
        <w:r>
          <w:rPr>
            <w:rStyle w:val="Internetovodkaz"/>
            <w:rFonts w:cs="Tahoma" w:ascii="Verdana" w:hAnsi="Verdana"/>
          </w:rPr>
          <w:t>starosta@ceskaskalice.cz</w:t>
        </w:r>
      </w:hyperlink>
    </w:p>
    <w:p>
      <w:pPr>
        <w:pStyle w:val="Normal"/>
        <w:widowControl/>
        <w:suppressAutoHyphens w:val="true"/>
        <w:bidi w:val="0"/>
        <w:spacing w:lineRule="exact" w:line="280" w:before="120" w:after="120"/>
        <w:jc w:val="left"/>
        <w:rPr/>
      </w:pPr>
      <w:r>
        <w:rPr/>
      </w:r>
    </w:p>
    <w:sectPr>
      <w:headerReference w:type="default" r:id="rId7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 Sans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Fonts w:ascii="Calibri" w:hAnsi="Calibri" w:asciiTheme="minorHAnsi" w:hAnsiTheme="minorHAnsi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3900805</wp:posOffset>
          </wp:positionH>
          <wp:positionV relativeFrom="paragraph">
            <wp:posOffset>-259080</wp:posOffset>
          </wp:positionV>
          <wp:extent cx="2066290" cy="1112520"/>
          <wp:effectExtent l="0" t="0" r="0" b="0"/>
          <wp:wrapSquare wrapText="bothSides"/>
          <wp:docPr id="1" name="Obrázek 2" descr="C:\Users\zdena\Disk Google\SVAZEK Kladská stezk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C:\Users\zdena\Disk Google\SVAZEK Kladská stezka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Dobrovolný svazek obcí Kladská stezka</w:t>
    </w:r>
  </w:p>
  <w:p>
    <w:pPr>
      <w:pStyle w:val="Zhlav"/>
      <w:rPr>
        <w:rFonts w:ascii="Calibri" w:hAnsi="Calibri" w:asciiTheme="minorHAnsi" w:hAnsiTheme="minorHAnsi"/>
      </w:rPr>
    </w:pPr>
    <w:r>
      <w:rPr>
        <w:rFonts w:ascii="Calibri" w:hAnsi="Calibri" w:asciiTheme="minorHAnsi" w:hAnsiTheme="minorHAnsi"/>
      </w:rPr>
      <w:t>IČO: 04708733</w:t>
    </w:r>
  </w:p>
  <w:p>
    <w:pPr>
      <w:pStyle w:val="Zhlav"/>
      <w:rPr>
        <w:rFonts w:ascii="Calibri" w:hAnsi="Calibri" w:asciiTheme="minorHAnsi" w:hAnsiTheme="minorHAnsi"/>
      </w:rPr>
    </w:pPr>
    <w:r>
      <w:rPr>
        <w:rFonts w:ascii="Calibri" w:hAnsi="Calibri" w:asciiTheme="minorHAnsi" w:hAnsiTheme="minorHAnsi"/>
      </w:rPr>
      <w:t xml:space="preserve">552 03 Česká Skalice, </w:t>
    </w:r>
    <w:r>
      <w:rPr>
        <w:rFonts w:ascii="Calibri" w:hAnsi="Calibri" w:asciiTheme="minorHAnsi" w:hAnsiTheme="minorHAnsi"/>
        <w:sz w:val="22"/>
        <w:szCs w:val="22"/>
      </w:rPr>
      <w:t>Třída T. G. Masaryka 80</w:t>
    </w:r>
  </w:p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1666"/>
    <w:pPr>
      <w:widowControl/>
      <w:suppressAutoHyphens w:val="true"/>
      <w:bidi w:val="0"/>
      <w:spacing w:lineRule="exact" w:line="280" w:before="120" w:after="120"/>
      <w:jc w:val="left"/>
    </w:pPr>
    <w:rPr>
      <w:rFonts w:ascii="Open Sans" w:hAnsi="Open Sans" w:eastAsia="Lucida Sans Unicode" w:cs="Times New Roman"/>
      <w:color w:val="auto"/>
      <w:kern w:val="0"/>
      <w:sz w:val="20"/>
      <w:szCs w:val="20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74166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741666"/>
    <w:rPr>
      <w:rFonts w:ascii="Open Sans" w:hAnsi="Open Sans" w:eastAsia="Lucida Sans Unicode" w:cs="Times New Roman"/>
      <w:sz w:val="20"/>
      <w:szCs w:val="20"/>
      <w:lang w:eastAsia="ar-SA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41666"/>
    <w:rPr>
      <w:rFonts w:ascii="Tahoma" w:hAnsi="Tahoma" w:eastAsia="Lucida Sans Unicode" w:cs="Tahoma"/>
      <w:sz w:val="16"/>
      <w:szCs w:val="16"/>
      <w:lang w:eastAsia="ar-SA"/>
    </w:rPr>
  </w:style>
  <w:style w:type="character" w:styleId="Internetovodkaz">
    <w:name w:val="Internetový odkaz"/>
    <w:basedOn w:val="DefaultParagraphFont"/>
    <w:uiPriority w:val="99"/>
    <w:unhideWhenUsed/>
    <w:rsid w:val="00741666"/>
    <w:rPr>
      <w:color w:val="0000FF" w:themeColor="hyperlink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4166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al"/>
    <w:link w:val="ZpatChar"/>
    <w:uiPriority w:val="99"/>
    <w:unhideWhenUsed/>
    <w:rsid w:val="0074166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416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1666"/>
    <w:pPr>
      <w:widowControl/>
      <w:suppressAutoHyphens w:val="true"/>
      <w:bidi w:val="0"/>
      <w:spacing w:lineRule="auto" w:line="240" w:before="0" w:after="0"/>
      <w:jc w:val="left"/>
    </w:pPr>
    <w:rPr>
      <w:rFonts w:ascii="Open Sans" w:hAnsi="Open Sans" w:eastAsia="Lucida Sans Unicode" w:cs="Times New Roman"/>
      <w:color w:val="auto"/>
      <w:kern w:val="0"/>
      <w:sz w:val="20"/>
      <w:szCs w:val="20"/>
      <w:lang w:val="cs-CZ" w:eastAsia="ar-SA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dskastezka.cz/" TargetMode="External"/><Relationship Id="rId3" Type="http://schemas.openxmlformats.org/officeDocument/2006/relationships/hyperlink" Target="mailto:financni@ceskaskalice.cz" TargetMode="External"/><Relationship Id="rId4" Type="http://schemas.openxmlformats.org/officeDocument/2006/relationships/hyperlink" Target="http://www.kladskastezka.cz/" TargetMode="External"/><Relationship Id="rId5" Type="http://schemas.openxmlformats.org/officeDocument/2006/relationships/hyperlink" Target="mailto:financni@ceskaskalice.cz" TargetMode="External"/><Relationship Id="rId6" Type="http://schemas.openxmlformats.org/officeDocument/2006/relationships/hyperlink" Target="mailto:starosta@ceskaskalice.cz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Application>LibreOffice/7.1.8.1$Windows_X86_64 LibreOffice_project/e1f30c802c3269a1d052614453f260e49458c82c</Application>
  <AppVersion>15.0000</AppVersion>
  <Pages>2</Pages>
  <Words>236</Words>
  <Characters>1494</Characters>
  <CharactersWithSpaces>1715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2016-01-14T13:25:00Z</dcterms:created>
  <dc:creator>admin</dc:creator>
  <dc:description/>
  <dc:language>cs-CZ</dc:language>
  <cp:lastModifiedBy/>
  <cp:lastPrinted>2022-01-25T06:00:00Z</cp:lastPrinted>
  <dcterms:modified xsi:type="dcterms:W3CDTF">2024-04-22T11:40:23Z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